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0E" w:rsidRPr="00E07D0E" w:rsidRDefault="00E07D0E" w:rsidP="00E07D0E">
      <w:pPr>
        <w:shd w:val="clear" w:color="auto" w:fill="FFFFFF"/>
        <w:spacing w:before="63" w:after="6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об организации деятельности в режиме дистанционного обучения</w:t>
      </w:r>
    </w:p>
    <w:p w:rsidR="00E07D0E" w:rsidRPr="00E07D0E" w:rsidRDefault="00493B8D" w:rsidP="00493B8D">
      <w:pPr>
        <w:jc w:val="center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br/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Муниципальное бюджетное общеобразовательное учреждение «</w:t>
      </w:r>
      <w:r w:rsidR="00B30F0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СОШ №3</w:t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» </w:t>
      </w:r>
      <w:r w:rsidR="00B30F0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br/>
        <w:t>городского округа «город Дербент»</w:t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ОБСУЖДЕНО И ПРИНЯТО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УТВЕРЖДАЮ</w:t>
      </w:r>
    </w:p>
    <w:p w:rsidR="00E07D0E" w:rsidRPr="00B30F0A" w:rsidRDefault="00F007A8" w:rsidP="00B30F0A">
      <w:pPr>
        <w:ind w:left="25" w:hanging="25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на заседании </w:t>
      </w:r>
      <w:proofErr w:type="spellStart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рук</w:t>
      </w:r>
      <w:proofErr w:type="gramStart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.Ш</w:t>
      </w:r>
      <w:proofErr w:type="gramEnd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МО</w:t>
      </w:r>
      <w:proofErr w:type="spellEnd"/>
      <w:r w:rsidR="00E07D0E"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Директор МБОУ «СОШ №3</w:t>
      </w:r>
      <w:r w:rsidR="00E07D0E"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»</w:t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</w:rPr>
        <w:br/>
      </w:r>
      <w:r w:rsidR="00B30F0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МБОУ «СОШ №3</w:t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»</w:t>
      </w:r>
      <w:r w:rsidR="00E07D0E"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proofErr w:type="spellStart"/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Назаралиева</w:t>
      </w:r>
      <w:proofErr w:type="spellEnd"/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Ш.Н.</w:t>
      </w:r>
      <w:r w:rsidR="00E07D0E" w:rsidRPr="00E07D0E">
        <w:rPr>
          <w:rFonts w:ascii="Times New Roman" w:hAnsi="Times New Roman" w:cs="Times New Roman"/>
          <w:color w:val="303030"/>
          <w:sz w:val="24"/>
          <w:szCs w:val="24"/>
        </w:rPr>
        <w:br/>
      </w:r>
      <w:r w:rsidR="00E07D0E"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ru-RU"/>
        </w:rPr>
        <w:tab/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2020 г.</w:t>
      </w:r>
    </w:p>
    <w:p w:rsidR="00E07D0E" w:rsidRDefault="00E07D0E" w:rsidP="00E07D0E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Положение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1. Общие положения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1.1. Настоящее Положение об электронном обучении и использовании дистанционных образовательных технологий при реализации образовательных программ муниципального бюджетного общеобразова</w:t>
      </w:r>
      <w:r w:rsidR="00B30F0A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тельного учреждения «СОШ №3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» (далее – Положение) разработано в соответствии: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 Федеральным законом от 29.12.2012 № 273-ФЗ «Об образовании в Российской Федерации» (далее – Федеральный закон № 273-ФЗ);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Федеральным законом от 27.07.2006 № 152-ФЗ «О персональных данных»;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приказом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Минобрнауки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письмом министерства Просвещения Российской Федерации от 19.03.2020 № ГД-39/04 «О направлении методических рекомендаций»;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Минобрнауки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 06.10.2009 № 373;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Минобрнауки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 17.12.2010 № 1897;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Минобрнауки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 17.05.2012 № 413;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СанПиН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2.2.2/2.4.1340–03;</w:t>
      </w:r>
    </w:p>
    <w:p w:rsidR="00E07D0E" w:rsidRPr="00E07D0E" w:rsidRDefault="00E07D0E" w:rsidP="00E07D0E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СанПиН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2.4.2.2821–10;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1.2. Электронное обучение и дистанционные образовательные технологии применяются в целях:</w:t>
      </w:r>
    </w:p>
    <w:p w:rsidR="00E07D0E" w:rsidRPr="00E07D0E" w:rsidRDefault="00E07D0E" w:rsidP="00E07D0E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предоставления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обучающимся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возможности осваивать образовательные программы независимо от местонахождения и времени;</w:t>
      </w:r>
    </w:p>
    <w:p w:rsidR="00E07D0E" w:rsidRPr="00E07D0E" w:rsidRDefault="00E07D0E" w:rsidP="00E07D0E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предупреждения распространения инфекций;</w:t>
      </w:r>
    </w:p>
    <w:p w:rsidR="00E07D0E" w:rsidRPr="00E07D0E" w:rsidRDefault="00E07D0E" w:rsidP="00E07D0E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:rsidR="00E07D0E" w:rsidRPr="00E07D0E" w:rsidRDefault="00E07D0E" w:rsidP="00E07D0E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увеличения контингента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1.3. В настоящем Положении используются термины: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 является место нахождения Школы, удаленного рабочего места педагогов независимо от места нахождения обучающихся.</w:t>
      </w:r>
      <w:r w:rsidR="00F66C5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F66C54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.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E07D0E" w:rsidRPr="00E07D0E" w:rsidRDefault="00E07D0E" w:rsidP="00E07D0E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E07D0E" w:rsidRPr="00E07D0E" w:rsidRDefault="00E07D0E" w:rsidP="00E07D0E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  <w:proofErr w:type="gramEnd"/>
    </w:p>
    <w:p w:rsidR="00E07D0E" w:rsidRPr="00E07D0E" w:rsidRDefault="00E07D0E" w:rsidP="00E07D0E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  <w:proofErr w:type="gramEnd"/>
    </w:p>
    <w:p w:rsidR="00E07D0E" w:rsidRPr="00E07D0E" w:rsidRDefault="00E07D0E" w:rsidP="00E07D0E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обучающимся в аудитории.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E07D0E" w:rsidRPr="00E07D0E" w:rsidRDefault="00E07D0E" w:rsidP="00E07D0E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создает условия для функционирования электронной информационно-образовательной среды, обеспечивающей освоение обучающимися образовательных 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программ или их частей в полном объеме независимо от места нахождения обучающихся;</w:t>
      </w:r>
    </w:p>
    <w:p w:rsidR="00E07D0E" w:rsidRPr="00E07D0E" w:rsidRDefault="00E07D0E" w:rsidP="00E07D0E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2.6.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онлайн-курсов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интернет.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Освоение обучающимся образовательных программ или их частей в виде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онлайн-курсов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подтверждается документом об образовании и (или) о квалификации либо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документом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об обучении, выданным организацией, реализующей образовательные программы или их части в виде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онлайн-курсов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  <w:r w:rsidR="00F66C5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                                            3. Учебно-методическое обеспечение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обучающемуся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E07D0E" w:rsidRPr="00E07D0E" w:rsidRDefault="00E07D0E" w:rsidP="00E07D0E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сценарий обучения с указанием видов работ, сроков выполнения и информационных ресурсов поддержки обучения;</w:t>
      </w:r>
    </w:p>
    <w:p w:rsidR="00E07D0E" w:rsidRPr="00E07D0E" w:rsidRDefault="00E07D0E" w:rsidP="00E07D0E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рабочая программа;</w:t>
      </w:r>
    </w:p>
    <w:p w:rsidR="00E07D0E" w:rsidRPr="00E07D0E" w:rsidRDefault="00E07D0E" w:rsidP="00E07D0E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  <w:proofErr w:type="gramEnd"/>
    </w:p>
    <w:p w:rsidR="00E07D0E" w:rsidRPr="00E07D0E" w:rsidRDefault="00E07D0E" w:rsidP="00E07D0E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  <w:t>б) аудио – аудиозапись теоретической части, практического занятия или иного вида учебного материала;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  <w:t>в) видео – видеозапись теоретической части, демонстрационный анимационный ролик;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  <w:t>г) программный продукт, в том числе мобильные приложения.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lastRenderedPageBreak/>
        <w:t>                                      4. Техническое и программное обеспечение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E07D0E" w:rsidRPr="00E07D0E" w:rsidRDefault="00E07D0E" w:rsidP="00E07D0E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E07D0E" w:rsidRPr="00E07D0E" w:rsidRDefault="00E07D0E" w:rsidP="00E07D0E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E07D0E" w:rsidRPr="00E07D0E" w:rsidRDefault="00E07D0E" w:rsidP="00E07D0E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нных ресурсов (платформы: </w:t>
      </w:r>
      <w:hyperlink r:id="rId5" w:history="1">
        <w:r w:rsidR="00472957" w:rsidRPr="005A41A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https://uchi.ru/</w:t>
        </w:r>
      </w:hyperlink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hyperlink r:id="rId6" w:history="1">
        <w:r w:rsidR="00472957" w:rsidRPr="005A41A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https://resh.edu.ru/</w:t>
        </w:r>
      </w:hyperlink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др.);</w:t>
      </w:r>
    </w:p>
    <w:p w:rsidR="00E07D0E" w:rsidRPr="00E07D0E" w:rsidRDefault="00E07D0E" w:rsidP="00E07D0E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электронные системы персонификации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обучающихся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;</w:t>
      </w:r>
    </w:p>
    <w:p w:rsidR="00E07D0E" w:rsidRPr="00E07D0E" w:rsidRDefault="00E07D0E" w:rsidP="00E07D0E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программное обеспечение, предоставляющее возможность организации видеосвязи;</w:t>
      </w:r>
    </w:p>
    <w:p w:rsidR="00E07D0E" w:rsidRPr="00E07D0E" w:rsidRDefault="00E07D0E" w:rsidP="00E07D0E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дополнительное программное обеспечение для разработки электронных образовательных ресурсов.</w:t>
      </w:r>
      <w:r w:rsidR="00F66C5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F66C54">
      <w:pPr>
        <w:shd w:val="clear" w:color="auto" w:fill="FFFFFF"/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5. Порядок ор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ганизации электронного обучения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и применения дистанционных образовательных технологий</w:t>
      </w:r>
      <w:r w:rsidR="00F66C54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br/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уроки;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лекции;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семинары;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практические занятия;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лабораторные работы;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контрольные работы;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самостоятельная работа;</w:t>
      </w:r>
    </w:p>
    <w:p w:rsidR="00E07D0E" w:rsidRPr="00E07D0E" w:rsidRDefault="00E07D0E" w:rsidP="00E07D0E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консультации с преподавателями.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3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 заполняют журнал успеваемости, выставляют в журнал отметки.</w:t>
      </w:r>
    </w:p>
    <w:p w:rsidR="00E07D0E" w:rsidRPr="00E07D0E" w:rsidRDefault="00472957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5.4</w:t>
      </w:r>
      <w:r w:rsidR="00E07D0E"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E07D0E" w:rsidRPr="00E07D0E" w:rsidRDefault="00E07D0E" w:rsidP="00E07D0E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в I–IV классах – 15 мин;</w:t>
      </w:r>
    </w:p>
    <w:p w:rsidR="00E07D0E" w:rsidRPr="00E07D0E" w:rsidRDefault="00E07D0E" w:rsidP="00E07D0E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в V–VII классах – 20 мин;</w:t>
      </w:r>
    </w:p>
    <w:p w:rsidR="00E07D0E" w:rsidRPr="00E07D0E" w:rsidRDefault="00E07D0E" w:rsidP="00E07D0E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в VIII–IX классах – 25 мин;</w:t>
      </w:r>
    </w:p>
    <w:p w:rsidR="00E07D0E" w:rsidRPr="00E07D0E" w:rsidRDefault="00E07D0E" w:rsidP="00E07D0E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в X–XI классах на первом часу учебных занятий – 30 мин, на втором – 20 мин.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  <w:proofErr w:type="gramEnd"/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5.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При работе на ПЭВМ для профилактики развития утомления необходимо осуществлять комплекс профилактических мероприятий в соответствии с 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СанПиН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2.2.2/2.4.1340–03.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6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5.</w:t>
      </w:r>
      <w:r w:rsidR="0047295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7</w:t>
      </w: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proofErr w:type="spell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Внеучебные</w:t>
      </w:r>
      <w:proofErr w:type="spell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занятия с использованием ПЭВМ рекомендуется проводить не чаще двух раз в неделю общей продолжительностью:</w:t>
      </w:r>
    </w:p>
    <w:p w:rsidR="00E07D0E" w:rsidRPr="00E07D0E" w:rsidRDefault="00E07D0E" w:rsidP="00E07D0E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II–V классов – не более 60 мин;</w:t>
      </w:r>
    </w:p>
    <w:p w:rsidR="00E07D0E" w:rsidRPr="00E07D0E" w:rsidRDefault="00E07D0E" w:rsidP="00E07D0E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обучающихся VI классов и старше – не более 90 мин.</w:t>
      </w: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Время проведения компьютерных игр с навязанным ритмом не должно превышать 10 мин для учащихся II–V классов и 15 мин для учащихся </w:t>
      </w:r>
      <w:proofErr w:type="gramStart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более старших</w:t>
      </w:r>
      <w:proofErr w:type="gramEnd"/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классов. Рекомендуется проводить их в конце занятия.</w:t>
      </w:r>
    </w:p>
    <w:p w:rsidR="00E07D0E" w:rsidRPr="00E07D0E" w:rsidRDefault="00E07D0E" w:rsidP="00E07D0E">
      <w:pPr>
        <w:shd w:val="clear" w:color="auto" w:fill="FFFFFF"/>
        <w:spacing w:before="25" w:after="25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E07D0E" w:rsidRDefault="00E07D0E" w:rsidP="00F66C54">
      <w:pPr>
        <w:shd w:val="clear" w:color="auto" w:fill="FFFFFF"/>
        <w:spacing w:after="0" w:line="240" w:lineRule="auto"/>
        <w:ind w:left="25" w:right="25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6. Заключительное положение</w:t>
      </w:r>
    </w:p>
    <w:p w:rsidR="00F66C54" w:rsidRPr="00E07D0E" w:rsidRDefault="00F66C54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E07D0E" w:rsidRPr="00E07D0E" w:rsidRDefault="00E07D0E" w:rsidP="00E07D0E">
      <w:pPr>
        <w:shd w:val="clear" w:color="auto" w:fill="FFFFFF"/>
        <w:spacing w:after="0" w:line="240" w:lineRule="auto"/>
        <w:ind w:left="25" w:right="2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07D0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6.1. Данное Положение вступает в силу с момента его утверждения и действует до принятия   нового в рамках действующего нормативного законодательного регулирования в области общего образования.</w:t>
      </w:r>
    </w:p>
    <w:p w:rsidR="00E07D0E" w:rsidRPr="00E07D0E" w:rsidRDefault="00E07D0E">
      <w:pPr>
        <w:rPr>
          <w:rFonts w:ascii="Times New Roman" w:hAnsi="Times New Roman" w:cs="Times New Roman"/>
          <w:sz w:val="24"/>
          <w:szCs w:val="24"/>
        </w:rPr>
      </w:pPr>
    </w:p>
    <w:sectPr w:rsidR="00E07D0E" w:rsidRPr="00E07D0E" w:rsidSect="00EE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0AE"/>
    <w:multiLevelType w:val="multilevel"/>
    <w:tmpl w:val="1F2A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82090"/>
    <w:multiLevelType w:val="multilevel"/>
    <w:tmpl w:val="C11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187B1F"/>
    <w:multiLevelType w:val="multilevel"/>
    <w:tmpl w:val="5668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7B2C88"/>
    <w:multiLevelType w:val="multilevel"/>
    <w:tmpl w:val="166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D35804"/>
    <w:multiLevelType w:val="multilevel"/>
    <w:tmpl w:val="8F5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F838D8"/>
    <w:multiLevelType w:val="multilevel"/>
    <w:tmpl w:val="EE3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9509E8"/>
    <w:multiLevelType w:val="multilevel"/>
    <w:tmpl w:val="83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D240F9"/>
    <w:multiLevelType w:val="multilevel"/>
    <w:tmpl w:val="BFB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D930BF"/>
    <w:multiLevelType w:val="multilevel"/>
    <w:tmpl w:val="867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D90225"/>
    <w:multiLevelType w:val="multilevel"/>
    <w:tmpl w:val="E404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D0E"/>
    <w:rsid w:val="00300CFB"/>
    <w:rsid w:val="00472957"/>
    <w:rsid w:val="00493B8D"/>
    <w:rsid w:val="00B30F0A"/>
    <w:rsid w:val="00B93D1C"/>
    <w:rsid w:val="00E07D0E"/>
    <w:rsid w:val="00EB03C1"/>
    <w:rsid w:val="00EE110D"/>
    <w:rsid w:val="00F007A8"/>
    <w:rsid w:val="00F66C54"/>
    <w:rsid w:val="00FD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0D"/>
  </w:style>
  <w:style w:type="paragraph" w:styleId="1">
    <w:name w:val="heading 1"/>
    <w:basedOn w:val="a"/>
    <w:link w:val="10"/>
    <w:uiPriority w:val="9"/>
    <w:qFormat/>
    <w:rsid w:val="00E07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72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Вагиф</cp:lastModifiedBy>
  <cp:revision>5</cp:revision>
  <dcterms:created xsi:type="dcterms:W3CDTF">2020-04-07T06:52:00Z</dcterms:created>
  <dcterms:modified xsi:type="dcterms:W3CDTF">2020-04-13T09:05:00Z</dcterms:modified>
</cp:coreProperties>
</file>