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6F" w:rsidRPr="00CB626F" w:rsidRDefault="00CB626F" w:rsidP="00CB626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CB626F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показателей деятельности образовательной организации, подлежащей самообследованию (с изменениями на 15 февраля 2017 года)</w:t>
      </w:r>
    </w:p>
    <w:p w:rsidR="00CB626F" w:rsidRPr="00CB626F" w:rsidRDefault="00CB626F" w:rsidP="00CB6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МИНИСТЕРСТВО ОБРАЗОВАНИЯ И НАУКИ РОССИЙСКОЙ ФЕДЕРАЦИИ</w:t>
      </w:r>
    </w:p>
    <w:p w:rsidR="00CB626F" w:rsidRPr="00CB626F" w:rsidRDefault="00CB626F" w:rsidP="00CB6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ПРИКАЗ</w:t>
      </w:r>
    </w:p>
    <w:p w:rsidR="00CB626F" w:rsidRPr="00CB626F" w:rsidRDefault="00CB626F" w:rsidP="00CB62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от 10 декабря 2013 года N 1324</w:t>
      </w:r>
    </w:p>
    <w:p w:rsidR="00CB626F" w:rsidRPr="00CB626F" w:rsidRDefault="00CB626F" w:rsidP="00CB626F">
      <w:pPr>
        <w:shd w:val="clear" w:color="auto" w:fill="FFFFFF"/>
        <w:spacing w:before="96" w:after="48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Об утверждении показателей деятельности образовательной организации,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(с изменениями на 15 февраля 2017 года)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____________________________________________________________________ 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Документ с изменениями, внесенными: 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hyperlink r:id="rId4" w:history="1">
        <w:r w:rsidRPr="00CB626F">
          <w:rPr>
            <w:rFonts w:ascii="Arial" w:eastAsia="Times New Roman" w:hAnsi="Arial" w:cs="Arial"/>
            <w:color w:val="00466E"/>
            <w:spacing w:val="1"/>
            <w:sz w:val="13"/>
            <w:u w:val="single"/>
            <w:lang w:eastAsia="ru-RU"/>
          </w:rPr>
          <w:t>приказом Минобрнауки России от 15 февраля 2017 года N 136</w:t>
        </w:r>
      </w:hyperlink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 (Официальный интернет-портал правовой информации www.pravo.gov.ru, 20.03.2017, N 0001201703200046). 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____________________________________________________________________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В соответствии с </w:t>
      </w:r>
      <w:hyperlink r:id="rId5" w:history="1">
        <w:r w:rsidRPr="00CB626F">
          <w:rPr>
            <w:rFonts w:ascii="Arial" w:eastAsia="Times New Roman" w:hAnsi="Arial" w:cs="Arial"/>
            <w:color w:val="00466E"/>
            <w:spacing w:val="1"/>
            <w:sz w:val="13"/>
            <w:u w:val="single"/>
            <w:lang w:eastAsia="ru-RU"/>
          </w:rPr>
          <w:t>пунктом 3 части 2 статьи 29 Федерального закона от 29 декабря 2012 года N 273-ФЗ "Об образовании в Российской Федерации"</w:t>
        </w:r>
      </w:hyperlink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 xml:space="preserve"> (Собрание законодательства Российской Федерации, 2012, N 53, ст.7598; 2013, N 19, ст.2326; N 23, ст.2878; N 30, ст.4036; </w:t>
      </w:r>
      <w:proofErr w:type="gramStart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N 48, ст.6165) и </w:t>
      </w:r>
      <w:hyperlink r:id="rId6" w:history="1">
        <w:r w:rsidRPr="00CB626F">
          <w:rPr>
            <w:rFonts w:ascii="Arial" w:eastAsia="Times New Roman" w:hAnsi="Arial" w:cs="Arial"/>
            <w:color w:val="00466E"/>
            <w:spacing w:val="1"/>
            <w:sz w:val="13"/>
            <w:u w:val="single"/>
            <w:lang w:eastAsia="ru-RU"/>
          </w:rPr>
          <w:t>подпунктом 5.2.15 Положения о Министерстве образования и науки Российской Федерации</w:t>
        </w:r>
      </w:hyperlink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, утвержденного </w:t>
      </w:r>
      <w:hyperlink r:id="rId7" w:history="1">
        <w:r w:rsidRPr="00CB626F">
          <w:rPr>
            <w:rFonts w:ascii="Arial" w:eastAsia="Times New Roman" w:hAnsi="Arial" w:cs="Arial"/>
            <w:color w:val="00466E"/>
            <w:spacing w:val="1"/>
            <w:sz w:val="13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 (Собрание законодательства Российской Федерации, 2013, N 23, ст.2923; N 33, ст.4386; N 37, ст.4702), 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приказываю:</w:t>
      </w:r>
      <w:proofErr w:type="gramEnd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proofErr w:type="gramStart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Утвердить: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дошкольной образовательной организации, подлежащей самообследованию (приложение N 1);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общеобразовательной организации, подлежащей самообследованию (приложение N 2);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профессиональной образовательной организации, подлежащей самообследованию (приложение N 3);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образовательной организации высшего образования, подлежащей самообследованию (приложение N 4);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организации дополнительного образования, подлежащей самообследованию (приложение N 5);</w:t>
      </w:r>
      <w:proofErr w:type="gramEnd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показатели деятельности организации дополнительного профессионального образования, подлежащей самообследованию (приложение N 6).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Министр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Д.Ливанов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Зарегистрировано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в Министерстве юстиции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Российской Федерации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28 января 2014 года,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proofErr w:type="gramStart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регистрационный</w:t>
      </w:r>
      <w:proofErr w:type="gramEnd"/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 xml:space="preserve"> N 31135</w:t>
      </w:r>
    </w:p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lastRenderedPageBreak/>
        <w:t>Приложение N 1. Показатели деятельности дошкольной образовательной организации,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1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6"/>
        <w:gridCol w:w="6265"/>
        <w:gridCol w:w="2214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В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режиме полного дня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 семейной дошкольной группе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В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режиме полного дня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 режиме круглосуточного пребывания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присмотру и уходу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день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 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Свыше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Музыкального руководителя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Инструктора по физической культуре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Учителя-логопеда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Логопеда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Учителя-дефектолога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Педагога-психолога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lastRenderedPageBreak/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физкультурного зала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музыкального зала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</w:tbl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 N 2. Показатели деятельности общеобразовательной организации,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2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9"/>
        <w:gridCol w:w="6302"/>
        <w:gridCol w:w="2174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1.19.3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1.26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1.30.1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 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1.30.2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Свыше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медиатекой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</w:tbl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 N 3. Показатели деятельности профессиональной образовательной организации,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3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(с изменениями на 15 февраля 2017 года)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9"/>
        <w:gridCol w:w="6301"/>
        <w:gridCol w:w="2175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9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Подпункт утратил силу с 31 марта 2017 года - </w:t>
            </w:r>
            <w:hyperlink r:id="rId8" w:history="1">
              <w:r w:rsidRPr="00CB626F">
                <w:rPr>
                  <w:rFonts w:ascii="Times New Roman" w:eastAsia="Times New Roman" w:hAnsi="Times New Roman" w:cs="Times New Roman"/>
                  <w:color w:val="00466E"/>
                  <w:sz w:val="13"/>
                  <w:u w:val="single"/>
                  <w:lang w:eastAsia="ru-RU"/>
                </w:rPr>
                <w:t>приказ Минобрнауки России от 15 февраля 2017 года N 136</w:t>
              </w:r>
            </w:hyperlink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(курсантов) образовательной организации, обучающихся в филиале образовательной организации (далее - филиал)*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_______________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* Заполняется для каждого филиала отдельно.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Финансово-экономическая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(Строка в редакции, введенной в действие с 31 марта 2017 года </w:t>
            </w:r>
            <w:hyperlink r:id="rId9" w:history="1">
              <w:r w:rsidRPr="00CB626F">
                <w:rPr>
                  <w:rFonts w:ascii="Times New Roman" w:eastAsia="Times New Roman" w:hAnsi="Times New Roman" w:cs="Times New Roman"/>
                  <w:color w:val="00466E"/>
                  <w:sz w:val="13"/>
                  <w:u w:val="single"/>
                  <w:lang w:eastAsia="ru-RU"/>
                </w:rPr>
                <w:t>приказом Минобрнауки России от 15 февраля 2017 года N 136</w:t>
              </w:r>
            </w:hyperlink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4.6.1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4.6.2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4.6.3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инвалидов и лиц с ограниченными возможностями здоровья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(Пункт 4 дополнительно включен с 31 марта 2017 года </w:t>
            </w:r>
            <w:hyperlink r:id="rId10" w:history="1">
              <w:r w:rsidRPr="00CB626F">
                <w:rPr>
                  <w:rFonts w:ascii="Times New Roman" w:eastAsia="Times New Roman" w:hAnsi="Times New Roman" w:cs="Times New Roman"/>
                  <w:color w:val="00466E"/>
                  <w:sz w:val="13"/>
                  <w:u w:val="single"/>
                  <w:lang w:eastAsia="ru-RU"/>
                </w:rPr>
                <w:t>приказом Минобрнауки России от 15 февраля 2017 года N 136</w:t>
              </w:r>
            </w:hyperlink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</w:r>
          </w:p>
        </w:tc>
      </w:tr>
    </w:tbl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 N 4. Показатели деятельности образовательной организации высшего образования,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4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(с изменениями на 15 февраля 2017 года) 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5"/>
        <w:gridCol w:w="6284"/>
        <w:gridCol w:w="2196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на первый курс на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обучение по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баллы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Средний балл студентов (курсантов), принятых по результатам дополнительных вступительных испытаний на первый курс на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обучение по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баллы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обучение по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очной форме по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баллы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 студентов (курсантов) - победителей и призеров заключительного этапа всероссийской 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бакалавриата и специалитета без вступительных испытаний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Численность/удельный вес численности студентов (курсантов), принятых на условиях целевого приема на первый курс на очную форму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обучения по программам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бакалавриата и специалитета в общей численности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обучение по программам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студентов образовательной организации, обучающихся в филиале образовательной организации (далее - филиал)*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_______________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* Заполняется для каждого филиала отдельно.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лицензионных соглашений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работников, имеющих ученую степень кандидата и доктора наук в общей численности научно-педагогических работников филиала (без совместителей и работающих по договорам гражданско-правового характера)*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_______________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* Заполняется для каждого филиала отдельно.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Международная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студентов (курсантов) (кроме стран Содружества Независимых Государств (далее - СНГ),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3.1.2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Численность/удельный вес численности студентов (курсантов) образовательной организации, обучающихся по очной форме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обучения по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образовательным программам бакалавриата, программам специалитета,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Численность студентов (курсантов) иностранных образовательных организаций, прошедших обучение в образовательной организации по очной форме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обучения по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Финансово-экономическая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(Строка в редакции, введенной в действие с 31 марта 2017 года </w:t>
            </w:r>
            <w:hyperlink r:id="rId11" w:history="1">
              <w:r w:rsidRPr="00CB626F">
                <w:rPr>
                  <w:rFonts w:ascii="Times New Roman" w:eastAsia="Times New Roman" w:hAnsi="Times New Roman" w:cs="Times New Roman"/>
                  <w:color w:val="00466E"/>
                  <w:sz w:val="13"/>
                  <w:u w:val="single"/>
                  <w:lang w:eastAsia="ru-RU"/>
                </w:rPr>
                <w:t>приказом Минобрнауки России от 15 февраля 2017 года N 136</w:t>
              </w:r>
            </w:hyperlink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5.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кв.м.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Имеющихся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кв.м.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Закрепленных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кв.м.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Предоставленных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кв.м.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компьютеров в расчете на одного студента (курсанта)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5.6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6.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бакалавриата и программ специалитета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магистратуры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инвалидов и лиц с ограниченными возможностями здоровья с нарушениями опорно-двигательного 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6.6.1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6.6.2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очно-заочной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6.6.3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 заочной форме обучения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два и более нарушений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образовательной организации, 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6.7.1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здоровья, 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в общей численности профессорско-преподавательского состава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6.7.2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103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(Пункт 6 дополнительно включен с 31 марта 2017 года </w:t>
            </w:r>
            <w:hyperlink r:id="rId12" w:history="1">
              <w:r w:rsidRPr="00CB626F">
                <w:rPr>
                  <w:rFonts w:ascii="Times New Roman" w:eastAsia="Times New Roman" w:hAnsi="Times New Roman" w:cs="Times New Roman"/>
                  <w:color w:val="00466E"/>
                  <w:sz w:val="13"/>
                  <w:u w:val="single"/>
                  <w:lang w:eastAsia="ru-RU"/>
                </w:rPr>
                <w:t>приказом Минобрнауки России от 15 февраля 2017 года N 136</w:t>
              </w:r>
            </w:hyperlink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)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</w:r>
          </w:p>
        </w:tc>
      </w:tr>
    </w:tbl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 N 5. Показатели деятельности организации дополнительного образования,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5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9"/>
        <w:gridCol w:w="6302"/>
        <w:gridCol w:w="2174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Детей дошкольного возраста (3-7 лет)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Дети-мигранты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Муниципального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Межрегионального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1.17.1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1.17.2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1.18.1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 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1.18.2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Свыше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За 3 года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Учебный класс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Лаборатория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Мастерская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Танцевальный класс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Спортивный зал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Бассейн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Актовый зал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Концертный зал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Игровое помещение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медиатекой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да/нет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</w:tbl>
    <w:p w:rsidR="00CB626F" w:rsidRPr="00CB626F" w:rsidRDefault="00CB626F" w:rsidP="00CB626F">
      <w:pPr>
        <w:shd w:val="clear" w:color="auto" w:fill="FFFFFF"/>
        <w:spacing w:before="240"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</w:pPr>
      <w:r w:rsidRPr="00CB626F">
        <w:rPr>
          <w:rFonts w:ascii="Arial" w:eastAsia="Times New Roman" w:hAnsi="Arial" w:cs="Arial"/>
          <w:color w:val="3C3C3C"/>
          <w:spacing w:val="1"/>
          <w:sz w:val="41"/>
          <w:szCs w:val="41"/>
          <w:lang w:eastAsia="ru-RU"/>
        </w:rPr>
        <w:t>Приложение N 6. Показатели деятельности организации дополнительного профессионального образования, подлежащей самообследованию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t>Приложение N 6</w:t>
      </w:r>
    </w:p>
    <w:p w:rsidR="00CB626F" w:rsidRPr="00CB626F" w:rsidRDefault="00CB626F" w:rsidP="00CB626F">
      <w:pPr>
        <w:shd w:val="clear" w:color="auto" w:fill="FFFFFF"/>
        <w:spacing w:after="0" w:line="20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</w:p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3"/>
        <w:gridCol w:w="6278"/>
        <w:gridCol w:w="2194"/>
      </w:tblGrid>
      <w:tr w:rsidR="00CB626F" w:rsidRPr="00CB626F" w:rsidTr="00CB626F">
        <w:trPr>
          <w:trHeight w:val="15"/>
        </w:trPr>
        <w:tc>
          <w:tcPr>
            <w:tcW w:w="924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N 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/п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Единица измерения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повышения квалификации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lastRenderedPageBreak/>
              <w:t>1.5.1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повышения квалификации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</w:t>
            </w: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br/>
              <w:t>профессиональных программ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1.10.2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лет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Общий объем НИОКР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человек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чел./%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2.15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Финансово-экономическая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3.3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тыс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.р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уб.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b/>
                <w:bCs/>
                <w:color w:val="2D2D2D"/>
                <w:sz w:val="13"/>
                <w:szCs w:val="13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Имеющихся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у образовательной организации на праве собственности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Закрепленных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за образовательной организацией на праве оперативного управления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Предоставленных</w:t>
            </w:r>
            <w:proofErr w:type="gramEnd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 xml:space="preserve"> образовательной организации в аренду, безвозмездное пользование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кв</w:t>
            </w:r>
            <w:proofErr w:type="gramStart"/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.м</w:t>
            </w:r>
            <w:proofErr w:type="gramEnd"/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единиц</w:t>
            </w:r>
          </w:p>
        </w:tc>
      </w:tr>
      <w:tr w:rsidR="00CB626F" w:rsidRPr="00CB626F" w:rsidTr="00CB626F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4.4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626F" w:rsidRPr="00CB626F" w:rsidRDefault="00CB626F" w:rsidP="00CB626F">
            <w:pPr>
              <w:spacing w:after="0" w:line="20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</w:pPr>
            <w:r w:rsidRPr="00CB626F">
              <w:rPr>
                <w:rFonts w:ascii="Times New Roman" w:eastAsia="Times New Roman" w:hAnsi="Times New Roman" w:cs="Times New Roman"/>
                <w:color w:val="2D2D2D"/>
                <w:sz w:val="13"/>
                <w:szCs w:val="13"/>
                <w:lang w:eastAsia="ru-RU"/>
              </w:rPr>
              <w:t>%</w:t>
            </w:r>
          </w:p>
        </w:tc>
      </w:tr>
    </w:tbl>
    <w:p w:rsidR="00CB626F" w:rsidRPr="00CB626F" w:rsidRDefault="00CB626F" w:rsidP="00CB626F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</w:pP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Редакция документа с учетом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lastRenderedPageBreak/>
        <w:t>изменений и дополнений подготовлена</w:t>
      </w:r>
      <w:r w:rsidRPr="00CB626F">
        <w:rPr>
          <w:rFonts w:ascii="Arial" w:eastAsia="Times New Roman" w:hAnsi="Arial" w:cs="Arial"/>
          <w:color w:val="2D2D2D"/>
          <w:spacing w:val="1"/>
          <w:sz w:val="13"/>
          <w:szCs w:val="13"/>
          <w:lang w:eastAsia="ru-RU"/>
        </w:rPr>
        <w:br/>
        <w:t>АО "Кодекс"</w:t>
      </w:r>
    </w:p>
    <w:p w:rsidR="00C046DE" w:rsidRDefault="00C046DE"/>
    <w:sectPr w:rsidR="00C046DE" w:rsidSect="00C0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B626F"/>
    <w:rsid w:val="00C046DE"/>
    <w:rsid w:val="00CB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DE"/>
  </w:style>
  <w:style w:type="paragraph" w:styleId="1">
    <w:name w:val="heading 1"/>
    <w:basedOn w:val="a"/>
    <w:link w:val="10"/>
    <w:uiPriority w:val="9"/>
    <w:qFormat/>
    <w:rsid w:val="00CB6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2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CB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62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26F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B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9433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24581" TargetMode="External"/><Relationship Id="rId12" Type="http://schemas.openxmlformats.org/officeDocument/2006/relationships/hyperlink" Target="http://docs.cntd.ru/document/420394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4581" TargetMode="External"/><Relationship Id="rId11" Type="http://schemas.openxmlformats.org/officeDocument/2006/relationships/hyperlink" Target="http://docs.cntd.ru/document/420394336" TargetMode="External"/><Relationship Id="rId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420394336" TargetMode="External"/><Relationship Id="rId4" Type="http://schemas.openxmlformats.org/officeDocument/2006/relationships/hyperlink" Target="http://docs.cntd.ru/document/420394336" TargetMode="External"/><Relationship Id="rId9" Type="http://schemas.openxmlformats.org/officeDocument/2006/relationships/hyperlink" Target="http://docs.cntd.ru/document/4203943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15</Pages>
  <Words>9098</Words>
  <Characters>51863</Characters>
  <Application>Microsoft Office Word</Application>
  <DocSecurity>0</DocSecurity>
  <Lines>432</Lines>
  <Paragraphs>121</Paragraphs>
  <ScaleCrop>false</ScaleCrop>
  <Company>SPecialiST RePack</Company>
  <LinksUpToDate>false</LinksUpToDate>
  <CharactersWithSpaces>60840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2019-02-22T07:53:00Z</dcterms:created>
  <dcterms:modified xsi:type="dcterms:W3CDTF">2019-02-22T07:52:00Z</dcterms:modified>
</cp:coreProperties>
</file>